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9F" w:rsidRDefault="00190754" w:rsidP="0008795E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  <w:r w:rsidRPr="00190754"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 </w:t>
      </w:r>
    </w:p>
    <w:p w:rsidR="00795E9F" w:rsidRDefault="00795E9F" w:rsidP="0008795E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795E9F" w:rsidRDefault="00795E9F" w:rsidP="00BB730F">
      <w:pPr>
        <w:ind w:left="709" w:right="394"/>
      </w:pPr>
    </w:p>
    <w:p w:rsidR="006F5534" w:rsidRDefault="006F5534" w:rsidP="00BB730F">
      <w:pPr>
        <w:ind w:left="709" w:right="394"/>
      </w:pPr>
    </w:p>
    <w:p w:rsidR="006F5534" w:rsidRDefault="006F5534" w:rsidP="00BB730F">
      <w:pPr>
        <w:ind w:left="709" w:right="394"/>
      </w:pPr>
      <w:r w:rsidRPr="006F5534">
        <w:rPr>
          <w:noProof/>
        </w:rPr>
        <w:drawing>
          <wp:inline distT="0" distB="0" distL="0" distR="0">
            <wp:extent cx="5671185" cy="7797879"/>
            <wp:effectExtent l="0" t="0" r="0" b="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34" w:rsidRDefault="00BD279E">
      <w:pPr>
        <w:ind w:left="250"/>
      </w:pPr>
      <w:r>
        <w:t xml:space="preserve">     </w:t>
      </w:r>
    </w:p>
    <w:p w:rsidR="006F5534" w:rsidRDefault="006F5534">
      <w:pPr>
        <w:ind w:left="250"/>
      </w:pPr>
    </w:p>
    <w:p w:rsidR="006F5534" w:rsidRDefault="006F5534">
      <w:pPr>
        <w:ind w:left="250"/>
      </w:pPr>
    </w:p>
    <w:p w:rsidR="006F5534" w:rsidRDefault="006F5534">
      <w:pPr>
        <w:ind w:left="250"/>
      </w:pPr>
    </w:p>
    <w:p w:rsidR="0008795E" w:rsidRDefault="00BD279E">
      <w:pPr>
        <w:ind w:left="250"/>
      </w:pPr>
      <w:bookmarkStart w:id="0" w:name="_GoBack"/>
      <w:bookmarkEnd w:id="0"/>
      <w:r>
        <w:lastRenderedPageBreak/>
        <w:t xml:space="preserve"> 4.1. Все мероприятия проводятся во второй половине дня.</w:t>
      </w:r>
    </w:p>
    <w:p w:rsidR="00BB730F" w:rsidRDefault="00BD279E" w:rsidP="0008795E">
      <w:pPr>
        <w:ind w:left="250"/>
      </w:pPr>
      <w:r>
        <w:t xml:space="preserve">       4.2. </w:t>
      </w:r>
      <w:r w:rsidR="0008795E">
        <w:t>Праздники</w:t>
      </w:r>
      <w:r>
        <w:t xml:space="preserve">, </w:t>
      </w:r>
      <w:r w:rsidR="0008795E">
        <w:t>утренники</w:t>
      </w:r>
      <w:r>
        <w:t xml:space="preserve"> и </w:t>
      </w:r>
      <w:r w:rsidR="0008795E">
        <w:t xml:space="preserve">спортивные мероприятия </w:t>
      </w:r>
      <w:r>
        <w:t xml:space="preserve"> проводятся в дневное время, и заканчиваются не позднее 1</w:t>
      </w:r>
      <w:r w:rsidR="0008795E">
        <w:t>7</w:t>
      </w:r>
      <w:r>
        <w:t xml:space="preserve">:00.  </w:t>
      </w:r>
    </w:p>
    <w:p w:rsidR="005333A1" w:rsidRDefault="00BD279E" w:rsidP="00BB730F">
      <w:pPr>
        <w:numPr>
          <w:ilvl w:val="0"/>
          <w:numId w:val="3"/>
        </w:numPr>
        <w:spacing w:after="39" w:line="240" w:lineRule="auto"/>
        <w:ind w:left="567" w:right="-15" w:firstLine="0"/>
      </w:pPr>
      <w:r>
        <w:rPr>
          <w:b/>
        </w:rPr>
        <w:t>Показатели внеурочных мероприятий и их оценка.</w:t>
      </w:r>
      <w:r>
        <w:t xml:space="preserve"> </w:t>
      </w:r>
    </w:p>
    <w:p w:rsidR="005333A1" w:rsidRDefault="00BD279E" w:rsidP="00BB730F">
      <w:pPr>
        <w:jc w:val="both"/>
      </w:pPr>
      <w:r>
        <w:t>5.1.</w:t>
      </w:r>
      <w:r>
        <w:rPr>
          <w:sz w:val="14"/>
        </w:rPr>
        <w:t xml:space="preserve"> </w:t>
      </w:r>
      <w:r>
        <w:t xml:space="preserve">Целесообразность, определяемая: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местом в системе воспитательной работы Учреждения;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соответствием поставленных задач конкретным возрастным особенностям обучающихся. </w:t>
      </w:r>
    </w:p>
    <w:p w:rsidR="005333A1" w:rsidRDefault="00BD279E" w:rsidP="00BB730F">
      <w:pPr>
        <w:jc w:val="both"/>
      </w:pPr>
      <w:r>
        <w:t>5.2.</w:t>
      </w:r>
      <w:r>
        <w:rPr>
          <w:sz w:val="14"/>
        </w:rPr>
        <w:t xml:space="preserve"> </w:t>
      </w:r>
      <w:r>
        <w:t xml:space="preserve">Отношение </w:t>
      </w:r>
      <w:r w:rsidR="00062A23">
        <w:t>обучающихся</w:t>
      </w:r>
      <w:r>
        <w:t xml:space="preserve">, определяемое: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степенью участия в подготовке и проведении мероприятия;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их активностью и самостоятельностью. </w:t>
      </w:r>
    </w:p>
    <w:p w:rsidR="005333A1" w:rsidRDefault="00BD279E" w:rsidP="00BB730F">
      <w:pPr>
        <w:jc w:val="both"/>
      </w:pPr>
      <w:r>
        <w:t>5.3.</w:t>
      </w:r>
      <w:r>
        <w:rPr>
          <w:sz w:val="14"/>
        </w:rPr>
        <w:t xml:space="preserve"> </w:t>
      </w:r>
      <w:r>
        <w:t xml:space="preserve">Качество организации мероприятия, определяемое: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организационным уровнем;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формами и методами проведения мероприятия;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ролью педагогов в проводимом мероприятии.  </w:t>
      </w:r>
    </w:p>
    <w:p w:rsidR="005333A1" w:rsidRDefault="00BD279E" w:rsidP="00BB730F">
      <w:pPr>
        <w:jc w:val="both"/>
      </w:pPr>
      <w:r>
        <w:t>5.4.</w:t>
      </w:r>
      <w:r>
        <w:rPr>
          <w:sz w:val="14"/>
        </w:rPr>
        <w:t xml:space="preserve"> </w:t>
      </w:r>
      <w:r>
        <w:t xml:space="preserve">Оценка внеурочных мероприятий может определяться путем: </w:t>
      </w:r>
    </w:p>
    <w:p w:rsidR="00BD279E" w:rsidRPr="00BD279E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анкетирования педагогов (классных руководителей); </w:t>
      </w:r>
    </w:p>
    <w:p w:rsidR="005333A1" w:rsidRDefault="00BD279E" w:rsidP="00BB730F">
      <w:pPr>
        <w:numPr>
          <w:ilvl w:val="0"/>
          <w:numId w:val="4"/>
        </w:numPr>
        <w:ind w:hanging="115"/>
        <w:jc w:val="both"/>
      </w:pPr>
      <w:r>
        <w:t xml:space="preserve">анкетирования родителей (законных представителей). </w:t>
      </w:r>
    </w:p>
    <w:p w:rsidR="00BD279E" w:rsidRDefault="00BD279E" w:rsidP="0008795E">
      <w:pPr>
        <w:ind w:left="240" w:firstLine="360"/>
        <w:jc w:val="both"/>
      </w:pPr>
      <w:r>
        <w:t xml:space="preserve">Анкетирование может быть проведено в устной или письменной форме под руководством </w:t>
      </w:r>
      <w:r w:rsidR="00062A23">
        <w:t>заведующего</w:t>
      </w:r>
      <w:r>
        <w:t xml:space="preserve">. </w:t>
      </w:r>
    </w:p>
    <w:p w:rsidR="005333A1" w:rsidRDefault="00BD279E" w:rsidP="00BB730F">
      <w:pPr>
        <w:pStyle w:val="1"/>
        <w:ind w:left="567"/>
        <w:jc w:val="left"/>
      </w:pPr>
      <w:r>
        <w:t>6. Организация проведения мероприятий.</w:t>
      </w:r>
      <w:r>
        <w:rPr>
          <w:b w:val="0"/>
        </w:rPr>
        <w:t xml:space="preserve"> </w:t>
      </w:r>
    </w:p>
    <w:p w:rsidR="005333A1" w:rsidRDefault="00BD279E" w:rsidP="00BB730F">
      <w:pPr>
        <w:ind w:left="240" w:firstLine="360"/>
        <w:jc w:val="both"/>
      </w:pPr>
      <w:r>
        <w:t xml:space="preserve">6.1. Перед проведением мероприятия </w:t>
      </w:r>
      <w:r w:rsidR="0008795E">
        <w:t xml:space="preserve">воспитатель, музыкальный руководитель </w:t>
      </w:r>
      <w:r>
        <w:t xml:space="preserve"> представляет сценарий мероприятия, который утверждается </w:t>
      </w:r>
      <w:r w:rsidR="0008795E">
        <w:t>заведующим</w:t>
      </w:r>
      <w:r>
        <w:t xml:space="preserve"> Учреждения. </w:t>
      </w:r>
    </w:p>
    <w:p w:rsidR="005333A1" w:rsidRDefault="00BD279E" w:rsidP="00BB730F">
      <w:pPr>
        <w:jc w:val="both"/>
      </w:pPr>
      <w:r>
        <w:t xml:space="preserve">6.2. Кроме этого подается следующая информация: </w:t>
      </w:r>
    </w:p>
    <w:p w:rsidR="005333A1" w:rsidRDefault="00BD279E" w:rsidP="00BB730F">
      <w:pPr>
        <w:numPr>
          <w:ilvl w:val="0"/>
          <w:numId w:val="5"/>
        </w:numPr>
        <w:ind w:firstLine="360"/>
        <w:jc w:val="both"/>
      </w:pPr>
      <w:r>
        <w:t xml:space="preserve">количество участвующих в мероприятии </w:t>
      </w:r>
      <w:r w:rsidR="0008795E">
        <w:t>воспитанников</w:t>
      </w:r>
      <w:r>
        <w:t xml:space="preserve">; </w:t>
      </w:r>
    </w:p>
    <w:p w:rsidR="005333A1" w:rsidRDefault="00BD279E" w:rsidP="00FC4240">
      <w:pPr>
        <w:numPr>
          <w:ilvl w:val="0"/>
          <w:numId w:val="5"/>
        </w:numPr>
        <w:ind w:firstLine="360"/>
        <w:jc w:val="both"/>
      </w:pPr>
      <w:r>
        <w:t xml:space="preserve">количество участвующих в мероприятии взрослых; </w:t>
      </w:r>
    </w:p>
    <w:p w:rsidR="005333A1" w:rsidRDefault="00BD279E" w:rsidP="00FC4240">
      <w:pPr>
        <w:numPr>
          <w:ilvl w:val="0"/>
          <w:numId w:val="5"/>
        </w:numPr>
        <w:ind w:firstLine="360"/>
        <w:jc w:val="both"/>
      </w:pPr>
      <w:r>
        <w:t xml:space="preserve">количество педагогов с указанием фамилии, имени, отчества каждого и его роли в проводимом мероприятии; </w:t>
      </w:r>
    </w:p>
    <w:p w:rsidR="005333A1" w:rsidRDefault="00BD279E" w:rsidP="00FC4240">
      <w:pPr>
        <w:numPr>
          <w:ilvl w:val="0"/>
          <w:numId w:val="5"/>
        </w:numPr>
        <w:ind w:firstLine="360"/>
        <w:jc w:val="both"/>
      </w:pPr>
      <w:r>
        <w:t xml:space="preserve">общая продолжительность мероприятия с указанием времени начала и окончания, согласуется дата проведения; </w:t>
      </w:r>
    </w:p>
    <w:p w:rsidR="005333A1" w:rsidRDefault="00BD279E" w:rsidP="00FC4240">
      <w:pPr>
        <w:numPr>
          <w:ilvl w:val="0"/>
          <w:numId w:val="5"/>
        </w:numPr>
        <w:ind w:firstLine="360"/>
        <w:jc w:val="both"/>
      </w:pPr>
      <w:r>
        <w:t>как и в какой форме обеспечивается</w:t>
      </w:r>
      <w:r w:rsidR="00FC4240">
        <w:t xml:space="preserve"> охрана общественного порядка (</w:t>
      </w:r>
      <w:r>
        <w:t xml:space="preserve">в случае необходимости); </w:t>
      </w:r>
    </w:p>
    <w:p w:rsidR="005333A1" w:rsidRDefault="00BD279E" w:rsidP="00FC4240">
      <w:pPr>
        <w:numPr>
          <w:ilvl w:val="0"/>
          <w:numId w:val="5"/>
        </w:numPr>
        <w:ind w:firstLine="360"/>
        <w:jc w:val="both"/>
      </w:pPr>
      <w:r>
        <w:t xml:space="preserve">фамилия, имя, отчество ответственного за противопожарную безопасность на время проведения мероприятия. </w:t>
      </w:r>
    </w:p>
    <w:p w:rsidR="00BD279E" w:rsidRDefault="00BD279E" w:rsidP="00FC4240">
      <w:pPr>
        <w:jc w:val="both"/>
      </w:pPr>
      <w:r>
        <w:t xml:space="preserve">6.3. Мероприятие проводится после представления всех сведений, указанных в п. 6.1. и </w:t>
      </w:r>
      <w:r w:rsidR="00FC4240">
        <w:t xml:space="preserve"> </w:t>
      </w:r>
      <w:r>
        <w:t xml:space="preserve">п. 6.2. по приказу </w:t>
      </w:r>
      <w:r w:rsidR="0008795E">
        <w:t>заведующего</w:t>
      </w:r>
      <w:r>
        <w:t xml:space="preserve"> Учреждения. </w:t>
      </w:r>
    </w:p>
    <w:p w:rsidR="005333A1" w:rsidRDefault="00BD279E" w:rsidP="00FC4240">
      <w:pPr>
        <w:spacing w:after="39" w:line="240" w:lineRule="auto"/>
        <w:ind w:left="709" w:right="-15"/>
        <w:jc w:val="both"/>
      </w:pPr>
      <w:r>
        <w:rPr>
          <w:b/>
        </w:rPr>
        <w:t>7.Ответственность за проведение мероприятий.</w:t>
      </w:r>
      <w:r>
        <w:t xml:space="preserve"> </w:t>
      </w:r>
    </w:p>
    <w:p w:rsidR="005333A1" w:rsidRDefault="00BD279E" w:rsidP="00FC4240">
      <w:pPr>
        <w:ind w:left="250" w:right="95" w:firstLine="459"/>
        <w:jc w:val="both"/>
      </w:pPr>
      <w:r>
        <w:t xml:space="preserve">7.1. Ответственность за проведение мероприятий определяется и возлагается на </w:t>
      </w:r>
      <w:r w:rsidR="0008795E">
        <w:t>воспитателей и  музыкального руководителя</w:t>
      </w:r>
      <w:r>
        <w:t xml:space="preserve">, назначенных и утвержденных в плане мероприятий. </w:t>
      </w:r>
    </w:p>
    <w:p w:rsidR="005333A1" w:rsidRDefault="00BD279E" w:rsidP="00FC4240">
      <w:pPr>
        <w:ind w:left="250" w:right="95" w:firstLine="459"/>
        <w:jc w:val="both"/>
      </w:pPr>
      <w:r>
        <w:t>7.2. За</w:t>
      </w:r>
      <w:r w:rsidR="0008795E">
        <w:t xml:space="preserve">ведующий </w:t>
      </w:r>
      <w:r>
        <w:t xml:space="preserve">контролирует подготовку и проведение мероприятия. </w:t>
      </w:r>
    </w:p>
    <w:p w:rsidR="005333A1" w:rsidRDefault="00BD279E" w:rsidP="00FC4240">
      <w:pPr>
        <w:ind w:left="250" w:right="95" w:firstLine="459"/>
        <w:jc w:val="both"/>
      </w:pPr>
      <w:r>
        <w:t xml:space="preserve">7.3. </w:t>
      </w:r>
      <w:r w:rsidR="0008795E">
        <w:t xml:space="preserve">Воспитатели, музыкальный руководитель  </w:t>
      </w:r>
      <w:r>
        <w:t>инструктируют</w:t>
      </w:r>
      <w:r w:rsidR="0008795E">
        <w:t xml:space="preserve"> воспитанников</w:t>
      </w:r>
      <w:r>
        <w:t xml:space="preserve"> перед проведением мероприятия, и в обязательном порядке присутствуют на нем вместе с ними, а также несут ответственность за дисциплину, культуру поведения, безопасность и жизнь детей.  </w:t>
      </w:r>
    </w:p>
    <w:p w:rsidR="0008795E" w:rsidRDefault="00BD279E" w:rsidP="00FC4240">
      <w:pPr>
        <w:ind w:left="250" w:right="95" w:firstLine="459"/>
        <w:jc w:val="both"/>
        <w:rPr>
          <w:b/>
        </w:rPr>
      </w:pPr>
      <w:r>
        <w:t>7.4. При проведении Новогодн</w:t>
      </w:r>
      <w:r w:rsidR="0008795E">
        <w:t xml:space="preserve">их утренников </w:t>
      </w:r>
      <w:r>
        <w:t xml:space="preserve">в </w:t>
      </w:r>
      <w:r w:rsidR="0008795E">
        <w:t>детском саду</w:t>
      </w:r>
      <w:r>
        <w:t xml:space="preserve"> организуется дежурство </w:t>
      </w:r>
      <w:r w:rsidR="0008795E">
        <w:t xml:space="preserve">администрации МБДОУ детского сада </w:t>
      </w:r>
      <w:r w:rsidR="00FC4240">
        <w:t>по</w:t>
      </w:r>
      <w:r w:rsidR="0008795E">
        <w:t>с.Дормидонтовка</w:t>
      </w:r>
      <w:r>
        <w:t xml:space="preserve">. </w:t>
      </w:r>
      <w:r>
        <w:rPr>
          <w:b/>
        </w:rPr>
        <w:t xml:space="preserve"> </w:t>
      </w:r>
    </w:p>
    <w:p w:rsidR="00FC4240" w:rsidRDefault="00FC4240" w:rsidP="00FC4240">
      <w:pPr>
        <w:ind w:left="250" w:right="95" w:firstLine="459"/>
        <w:jc w:val="both"/>
        <w:rPr>
          <w:b/>
        </w:rPr>
      </w:pPr>
    </w:p>
    <w:p w:rsidR="005333A1" w:rsidRPr="0008795E" w:rsidRDefault="00BD279E" w:rsidP="0008795E">
      <w:pPr>
        <w:ind w:left="250" w:right="95" w:firstLine="459"/>
        <w:rPr>
          <w:b/>
        </w:rPr>
      </w:pPr>
      <w:r w:rsidRPr="0008795E">
        <w:rPr>
          <w:b/>
        </w:rPr>
        <w:lastRenderedPageBreak/>
        <w:t xml:space="preserve">8. Поощрения. </w:t>
      </w:r>
    </w:p>
    <w:p w:rsidR="005333A1" w:rsidRDefault="00BD279E" w:rsidP="00BB730F">
      <w:pPr>
        <w:spacing w:after="49" w:line="234" w:lineRule="auto"/>
        <w:ind w:left="225" w:right="175" w:firstLine="484"/>
        <w:jc w:val="both"/>
      </w:pPr>
      <w:r>
        <w:t xml:space="preserve">8.1. </w:t>
      </w:r>
      <w:r w:rsidR="0008795E">
        <w:t>Воспитанникам</w:t>
      </w:r>
      <w:r>
        <w:t xml:space="preserve">, внесшим особо ценный вклад в проведение мероприятия, приказом </w:t>
      </w:r>
      <w:r w:rsidR="0008795E">
        <w:t xml:space="preserve">заведующего </w:t>
      </w:r>
      <w:r>
        <w:t xml:space="preserve">Учреждения может быть объявлена благодарность с занесением в личное дело, а также вручена грамота Учреждения или подарок из фонда благотворительных взносов родителей (законных представителей). </w:t>
      </w:r>
    </w:p>
    <w:p w:rsidR="005333A1" w:rsidRDefault="00BD279E" w:rsidP="0008795E">
      <w:pPr>
        <w:spacing w:after="49" w:line="234" w:lineRule="auto"/>
        <w:ind w:left="225" w:right="175" w:firstLine="484"/>
        <w:jc w:val="both"/>
      </w:pPr>
      <w:r>
        <w:t xml:space="preserve">8.2. Педагогам за активное и плодотворное проведение мероприятия приказом </w:t>
      </w:r>
      <w:r w:rsidR="0008795E">
        <w:t>заведующего</w:t>
      </w:r>
      <w:r>
        <w:t xml:space="preserve"> Учреждения может быть объявлена благодарность с занесением в трудовую книжку, а также назначена премия</w:t>
      </w:r>
      <w:r w:rsidR="00BB730F">
        <w:t>.</w:t>
      </w:r>
      <w:r>
        <w:t xml:space="preserve"> </w:t>
      </w:r>
    </w:p>
    <w:p w:rsidR="005333A1" w:rsidRDefault="005333A1" w:rsidP="0008795E">
      <w:pPr>
        <w:spacing w:after="0" w:line="240" w:lineRule="auto"/>
        <w:ind w:right="0"/>
      </w:pPr>
    </w:p>
    <w:p w:rsidR="005333A1" w:rsidRDefault="00BD279E">
      <w:pPr>
        <w:spacing w:after="0" w:line="240" w:lineRule="auto"/>
        <w:ind w:left="240" w:right="0" w:firstLine="0"/>
      </w:pPr>
      <w:r>
        <w:rPr>
          <w:sz w:val="20"/>
        </w:rPr>
        <w:t xml:space="preserve"> </w:t>
      </w:r>
    </w:p>
    <w:sectPr w:rsidR="005333A1" w:rsidSect="00795E9F">
      <w:pgSz w:w="11906" w:h="16838"/>
      <w:pgMar w:top="567" w:right="1274" w:bottom="129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AFE"/>
    <w:multiLevelType w:val="hybridMultilevel"/>
    <w:tmpl w:val="FC3C329A"/>
    <w:lvl w:ilvl="0" w:tplc="8882502C">
      <w:start w:val="5"/>
      <w:numFmt w:val="decimal"/>
      <w:lvlText w:val="%1."/>
      <w:lvlJc w:val="left"/>
      <w:pPr>
        <w:ind w:left="23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E12BA">
      <w:start w:val="1"/>
      <w:numFmt w:val="lowerLetter"/>
      <w:lvlText w:val="%2"/>
      <w:lvlJc w:val="left"/>
      <w:pPr>
        <w:ind w:left="32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C669C">
      <w:start w:val="1"/>
      <w:numFmt w:val="lowerRoman"/>
      <w:lvlText w:val="%3"/>
      <w:lvlJc w:val="left"/>
      <w:pPr>
        <w:ind w:left="39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DC7C">
      <w:start w:val="1"/>
      <w:numFmt w:val="decimal"/>
      <w:lvlText w:val="%4"/>
      <w:lvlJc w:val="left"/>
      <w:pPr>
        <w:ind w:left="47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633FE">
      <w:start w:val="1"/>
      <w:numFmt w:val="lowerLetter"/>
      <w:lvlText w:val="%5"/>
      <w:lvlJc w:val="left"/>
      <w:pPr>
        <w:ind w:left="54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C4944">
      <w:start w:val="1"/>
      <w:numFmt w:val="lowerRoman"/>
      <w:lvlText w:val="%6"/>
      <w:lvlJc w:val="left"/>
      <w:pPr>
        <w:ind w:left="61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C8AF4">
      <w:start w:val="1"/>
      <w:numFmt w:val="decimal"/>
      <w:lvlText w:val="%7"/>
      <w:lvlJc w:val="left"/>
      <w:pPr>
        <w:ind w:left="68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47E02">
      <w:start w:val="1"/>
      <w:numFmt w:val="lowerLetter"/>
      <w:lvlText w:val="%8"/>
      <w:lvlJc w:val="left"/>
      <w:pPr>
        <w:ind w:left="75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6B954">
      <w:start w:val="1"/>
      <w:numFmt w:val="lowerRoman"/>
      <w:lvlText w:val="%9"/>
      <w:lvlJc w:val="left"/>
      <w:pPr>
        <w:ind w:left="8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13BEA"/>
    <w:multiLevelType w:val="hybridMultilevel"/>
    <w:tmpl w:val="6992869E"/>
    <w:lvl w:ilvl="0" w:tplc="E0B04610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ED5B6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263CA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C8D74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D9B6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EC350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2A42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C1C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645D0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D6B14"/>
    <w:multiLevelType w:val="multilevel"/>
    <w:tmpl w:val="6FBAB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21730"/>
    <w:multiLevelType w:val="hybridMultilevel"/>
    <w:tmpl w:val="5CFEF69A"/>
    <w:lvl w:ilvl="0" w:tplc="1C740788">
      <w:start w:val="1"/>
      <w:numFmt w:val="bullet"/>
      <w:lvlText w:val="-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6435A">
      <w:start w:val="1"/>
      <w:numFmt w:val="bullet"/>
      <w:lvlText w:val="o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EFD96">
      <w:start w:val="1"/>
      <w:numFmt w:val="bullet"/>
      <w:lvlText w:val="▪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A1A68">
      <w:start w:val="1"/>
      <w:numFmt w:val="bullet"/>
      <w:lvlText w:val="•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27ED2">
      <w:start w:val="1"/>
      <w:numFmt w:val="bullet"/>
      <w:lvlText w:val="o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E2C2">
      <w:start w:val="1"/>
      <w:numFmt w:val="bullet"/>
      <w:lvlText w:val="▪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4DE58">
      <w:start w:val="1"/>
      <w:numFmt w:val="bullet"/>
      <w:lvlText w:val="•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8BBB8">
      <w:start w:val="1"/>
      <w:numFmt w:val="bullet"/>
      <w:lvlText w:val="o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0AEB0">
      <w:start w:val="1"/>
      <w:numFmt w:val="bullet"/>
      <w:lvlText w:val="▪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D1E8B"/>
    <w:multiLevelType w:val="multilevel"/>
    <w:tmpl w:val="004EFD5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C7FD2"/>
    <w:multiLevelType w:val="hybridMultilevel"/>
    <w:tmpl w:val="CB2C07C6"/>
    <w:lvl w:ilvl="0" w:tplc="A1F474FC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27EBC">
      <w:start w:val="1"/>
      <w:numFmt w:val="bullet"/>
      <w:lvlText w:val="o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2DB6A">
      <w:start w:val="1"/>
      <w:numFmt w:val="bullet"/>
      <w:lvlText w:val="▪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E34FC">
      <w:start w:val="1"/>
      <w:numFmt w:val="bullet"/>
      <w:lvlText w:val="•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67162">
      <w:start w:val="1"/>
      <w:numFmt w:val="bullet"/>
      <w:lvlText w:val="o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C830A">
      <w:start w:val="1"/>
      <w:numFmt w:val="bullet"/>
      <w:lvlText w:val="▪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2DEF8">
      <w:start w:val="1"/>
      <w:numFmt w:val="bullet"/>
      <w:lvlText w:val="•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80938">
      <w:start w:val="1"/>
      <w:numFmt w:val="bullet"/>
      <w:lvlText w:val="o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04212">
      <w:start w:val="1"/>
      <w:numFmt w:val="bullet"/>
      <w:lvlText w:val="▪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3A1"/>
    <w:rsid w:val="00062A23"/>
    <w:rsid w:val="0008795E"/>
    <w:rsid w:val="00190754"/>
    <w:rsid w:val="005333A1"/>
    <w:rsid w:val="006F5534"/>
    <w:rsid w:val="007921AF"/>
    <w:rsid w:val="00795E9F"/>
    <w:rsid w:val="007A7D16"/>
    <w:rsid w:val="00BB730F"/>
    <w:rsid w:val="00BD279E"/>
    <w:rsid w:val="00D96842"/>
    <w:rsid w:val="00EA0B5B"/>
    <w:rsid w:val="00EB033A"/>
    <w:rsid w:val="00F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7D56E-6FF5-4C10-81E1-013C4BF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42"/>
    <w:pPr>
      <w:spacing w:after="46" w:line="236" w:lineRule="auto"/>
      <w:ind w:left="595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6842"/>
    <w:pPr>
      <w:keepNext/>
      <w:keepLines/>
      <w:spacing w:after="4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684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BD2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4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795E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777</cp:lastModifiedBy>
  <cp:revision>12</cp:revision>
  <cp:lastPrinted>2016-04-03T05:19:00Z</cp:lastPrinted>
  <dcterms:created xsi:type="dcterms:W3CDTF">2015-11-17T12:46:00Z</dcterms:created>
  <dcterms:modified xsi:type="dcterms:W3CDTF">2016-09-24T14:30:00Z</dcterms:modified>
</cp:coreProperties>
</file>